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1C" w:rsidRDefault="005001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011C" w:rsidRDefault="0050011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01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011C" w:rsidRDefault="0050011C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011C" w:rsidRDefault="0050011C">
            <w:pPr>
              <w:pStyle w:val="ConsPlusNormal"/>
              <w:jc w:val="right"/>
            </w:pPr>
            <w:r>
              <w:t>N 162-ФЗ</w:t>
            </w:r>
          </w:p>
        </w:tc>
      </w:tr>
    </w:tbl>
    <w:p w:rsidR="0050011C" w:rsidRDefault="00500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11C" w:rsidRDefault="0050011C">
      <w:pPr>
        <w:pStyle w:val="ConsPlusNormal"/>
        <w:jc w:val="both"/>
      </w:pPr>
    </w:p>
    <w:p w:rsidR="0050011C" w:rsidRDefault="0050011C">
      <w:pPr>
        <w:pStyle w:val="ConsPlusTitle"/>
        <w:jc w:val="center"/>
      </w:pPr>
      <w:r>
        <w:t>РОССИЙСКАЯ ФЕДЕРАЦИЯ</w:t>
      </w:r>
    </w:p>
    <w:p w:rsidR="0050011C" w:rsidRDefault="0050011C">
      <w:pPr>
        <w:pStyle w:val="ConsPlusTitle"/>
        <w:jc w:val="center"/>
      </w:pPr>
    </w:p>
    <w:p w:rsidR="0050011C" w:rsidRDefault="0050011C">
      <w:pPr>
        <w:pStyle w:val="ConsPlusTitle"/>
        <w:jc w:val="center"/>
      </w:pPr>
      <w:r>
        <w:t>ФЕДЕРАЛЬНЫЙ ЗАКОН</w:t>
      </w:r>
    </w:p>
    <w:p w:rsidR="0050011C" w:rsidRDefault="0050011C">
      <w:pPr>
        <w:pStyle w:val="ConsPlusTitle"/>
        <w:jc w:val="center"/>
      </w:pPr>
    </w:p>
    <w:p w:rsidR="0050011C" w:rsidRDefault="0050011C">
      <w:pPr>
        <w:pStyle w:val="ConsPlusTitle"/>
        <w:jc w:val="center"/>
      </w:pPr>
      <w:r>
        <w:t>О ВНЕСЕНИИ ИЗМЕНЕНИЯ</w:t>
      </w:r>
    </w:p>
    <w:p w:rsidR="0050011C" w:rsidRDefault="0050011C">
      <w:pPr>
        <w:pStyle w:val="ConsPlusTitle"/>
        <w:jc w:val="center"/>
      </w:pPr>
      <w:r>
        <w:t>В СТАТЬЮ 2 ФЕДЕРАЛЬНОГО ЗАКОНА "О ПРИМЕНЕНИИ</w:t>
      </w:r>
    </w:p>
    <w:p w:rsidR="0050011C" w:rsidRDefault="0050011C">
      <w:pPr>
        <w:pStyle w:val="ConsPlusTitle"/>
        <w:jc w:val="center"/>
      </w:pPr>
      <w:r>
        <w:t>КОНТРОЛЬНО-КАССОВОЙ ТЕХНИКИ ПРИ ОСУЩЕСТВЛЕНИИ НАЛИЧНЫХ</w:t>
      </w:r>
    </w:p>
    <w:p w:rsidR="0050011C" w:rsidRDefault="0050011C">
      <w:pPr>
        <w:pStyle w:val="ConsPlusTitle"/>
        <w:jc w:val="center"/>
      </w:pPr>
      <w:r>
        <w:t>ДЕНЕЖНЫХ РАСЧЕТОВ И (ИЛИ) РАСЧЕТОВ С ИСПОЛЬЗОВАНИЕМ</w:t>
      </w:r>
    </w:p>
    <w:p w:rsidR="0050011C" w:rsidRDefault="0050011C">
      <w:pPr>
        <w:pStyle w:val="ConsPlusTitle"/>
        <w:jc w:val="center"/>
      </w:pPr>
      <w:r>
        <w:t xml:space="preserve">ПЛАТЕЖНЫХ КАРТ" И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50011C" w:rsidRDefault="0050011C">
      <w:pPr>
        <w:pStyle w:val="ConsPlusTitle"/>
        <w:jc w:val="center"/>
      </w:pPr>
      <w:r>
        <w:t>АКТЫ РОССИЙСКОЙ ФЕДЕРАЦИИ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jc w:val="right"/>
      </w:pPr>
      <w:proofErr w:type="gramStart"/>
      <w:r>
        <w:t>Принят</w:t>
      </w:r>
      <w:proofErr w:type="gramEnd"/>
    </w:p>
    <w:p w:rsidR="0050011C" w:rsidRDefault="0050011C">
      <w:pPr>
        <w:pStyle w:val="ConsPlusNormal"/>
        <w:jc w:val="right"/>
      </w:pPr>
      <w:r>
        <w:t>Государственной Думой</w:t>
      </w:r>
    </w:p>
    <w:p w:rsidR="0050011C" w:rsidRDefault="0050011C">
      <w:pPr>
        <w:pStyle w:val="ConsPlusNormal"/>
        <w:jc w:val="right"/>
      </w:pPr>
      <w:r>
        <w:t>26 июня 2009 года</w:t>
      </w:r>
    </w:p>
    <w:p w:rsidR="0050011C" w:rsidRDefault="0050011C">
      <w:pPr>
        <w:pStyle w:val="ConsPlusNormal"/>
        <w:jc w:val="right"/>
      </w:pPr>
    </w:p>
    <w:p w:rsidR="0050011C" w:rsidRDefault="0050011C">
      <w:pPr>
        <w:pStyle w:val="ConsPlusNormal"/>
        <w:jc w:val="right"/>
      </w:pPr>
      <w:r>
        <w:t>Одобрен</w:t>
      </w:r>
    </w:p>
    <w:p w:rsidR="0050011C" w:rsidRDefault="0050011C">
      <w:pPr>
        <w:pStyle w:val="ConsPlusNormal"/>
        <w:jc w:val="right"/>
      </w:pPr>
      <w:r>
        <w:t>Советом Федерации</w:t>
      </w:r>
    </w:p>
    <w:p w:rsidR="0050011C" w:rsidRDefault="0050011C">
      <w:pPr>
        <w:pStyle w:val="ConsPlusNormal"/>
        <w:jc w:val="right"/>
      </w:pPr>
      <w:r>
        <w:t>7 июля 2009 года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r>
        <w:t>Статья 1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Статью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наличных денежных расчетов и (или) расчетов с использованием платежных карт" (Собрание законодательства Российской Федерации, 2003, N 21, ст. 1957; 2009, N 23, ст. 2776) дополнить пунктом 2.1 следующего содержания:</w:t>
      </w:r>
    </w:p>
    <w:p w:rsidR="0050011C" w:rsidRDefault="0050011C">
      <w:pPr>
        <w:pStyle w:val="ConsPlusNormal"/>
        <w:ind w:firstLine="540"/>
        <w:jc w:val="both"/>
      </w:pPr>
      <w:r>
        <w:t xml:space="preserve">"2.1. </w:t>
      </w:r>
      <w:proofErr w:type="gramStart"/>
      <w:r>
        <w:t xml:space="preserve">Организации и индивидуальные предприниматели, являющиеся налогоплательщиками единого налога на вмененный доход для отдельных видов деятельности, не подпадающие под действие пунктов 2 и 3 настоящей статьи, при осуществлении видов предпринимательской деятельности, установленных </w:t>
      </w:r>
      <w:hyperlink r:id="rId7" w:history="1">
        <w:r>
          <w:rPr>
            <w:color w:val="0000FF"/>
          </w:rPr>
          <w:t>пунктом 2 статьи 346.26</w:t>
        </w:r>
      </w:hyperlink>
      <w:r>
        <w:t xml:space="preserve"> Налогового кодекса Российской Федерации, 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</w:t>
      </w:r>
      <w:proofErr w:type="gramEnd"/>
      <w:r>
        <w:t xml:space="preserve"> </w:t>
      </w:r>
      <w:proofErr w:type="gramStart"/>
      <w:r>
        <w:t>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услугу).</w:t>
      </w:r>
      <w:proofErr w:type="gramEnd"/>
      <w:r>
        <w:t xml:space="preserve"> Указанный документ выдается в момент оплаты товара (работы, услуги) и должен содержать следующие сведения:</w:t>
      </w:r>
    </w:p>
    <w:p w:rsidR="0050011C" w:rsidRDefault="0050011C">
      <w:pPr>
        <w:pStyle w:val="ConsPlusNormal"/>
        <w:ind w:firstLine="540"/>
        <w:jc w:val="both"/>
      </w:pPr>
      <w:r>
        <w:t>наименование документа;</w:t>
      </w:r>
    </w:p>
    <w:p w:rsidR="0050011C" w:rsidRDefault="0050011C">
      <w:pPr>
        <w:pStyle w:val="ConsPlusNormal"/>
        <w:ind w:firstLine="540"/>
        <w:jc w:val="both"/>
      </w:pPr>
      <w:r>
        <w:t>порядковый номер документа, дату его выдачи;</w:t>
      </w:r>
    </w:p>
    <w:p w:rsidR="0050011C" w:rsidRDefault="0050011C">
      <w:pPr>
        <w:pStyle w:val="ConsPlusNormal"/>
        <w:ind w:firstLine="540"/>
        <w:jc w:val="both"/>
      </w:pPr>
      <w:r>
        <w:t>наименование для организации (фамилия, имя, отчество - для индивидуального предпринимателя);</w:t>
      </w:r>
    </w:p>
    <w:p w:rsidR="0050011C" w:rsidRDefault="0050011C">
      <w:pPr>
        <w:pStyle w:val="ConsPlusNormal"/>
        <w:ind w:firstLine="540"/>
        <w:jc w:val="both"/>
      </w:pPr>
      <w:proofErr w:type="gramStart"/>
      <w:r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  <w:proofErr w:type="gramEnd"/>
    </w:p>
    <w:p w:rsidR="0050011C" w:rsidRDefault="0050011C">
      <w:pPr>
        <w:pStyle w:val="ConsPlusNormal"/>
        <w:ind w:firstLine="540"/>
        <w:jc w:val="both"/>
      </w:pPr>
      <w:r>
        <w:t>наименование и количество оплачиваемых приобретенных товаров (выполненных работ, оказанных услуг);</w:t>
      </w:r>
    </w:p>
    <w:p w:rsidR="0050011C" w:rsidRDefault="0050011C">
      <w:pPr>
        <w:pStyle w:val="ConsPlusNormal"/>
        <w:ind w:firstLine="540"/>
        <w:jc w:val="both"/>
      </w:pPr>
      <w:r>
        <w:t>сумму оплаты, осуществляемой наличными денежными средствами и (или) с использованием платежной карты, в рублях;</w:t>
      </w:r>
    </w:p>
    <w:p w:rsidR="0050011C" w:rsidRDefault="0050011C">
      <w:pPr>
        <w:pStyle w:val="ConsPlusNormal"/>
        <w:ind w:firstLine="540"/>
        <w:jc w:val="both"/>
      </w:pPr>
      <w:r>
        <w:t>должность, фамилию и инициалы лица, выдавшего документ, и его личную подпись</w:t>
      </w:r>
      <w:proofErr w:type="gramStart"/>
      <w:r>
        <w:t>.".</w:t>
      </w:r>
      <w:proofErr w:type="gramEnd"/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r>
        <w:t>Статья 2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Пункт 1 статьи 7</w:t>
        </w:r>
      </w:hyperlink>
      <w:r>
        <w:t xml:space="preserve"> Закона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Ведомости Съезда народных депутатов Российской Федерации и Верховного Совета Российской Федерации, 1992, N 33, ст. 1912; N 34, ст. 1966;</w:t>
      </w:r>
      <w:proofErr w:type="gramEnd"/>
      <w:r>
        <w:t xml:space="preserve"> </w:t>
      </w:r>
      <w:proofErr w:type="gramStart"/>
      <w:r>
        <w:t>1993, N 12, ст. 429; Собрание законодательства Российской Федерации, 1999, N 28, ст. 3484; 2002, N 1, ст. 2; 2003, N 21, ст. 1957; 2004, N 27, ст. 2711; 2005, N 30, ст. 3101; 2006, N 31, ст. 3436) дополнить абзацем следующего содержания:</w:t>
      </w:r>
      <w:proofErr w:type="gramEnd"/>
    </w:p>
    <w:p w:rsidR="0050011C" w:rsidRDefault="0050011C">
      <w:pPr>
        <w:pStyle w:val="ConsPlusNormal"/>
        <w:ind w:firstLine="540"/>
        <w:jc w:val="both"/>
      </w:pPr>
      <w:proofErr w:type="gramStart"/>
      <w:r>
        <w:t>"Осуществлять контроль за соблюдением организациями и индивидуальными предпринимателями обязанности по выдаче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услугу), а также налагать штрафы на организации и индивидуальных предпринимателей за отказ в выдаче по требованию покупателя (клиента) документа (товарного чека, квитанции или другого документа</w:t>
      </w:r>
      <w:proofErr w:type="gramEnd"/>
      <w:r>
        <w:t xml:space="preserve">, </w:t>
      </w:r>
      <w:proofErr w:type="gramStart"/>
      <w:r>
        <w:t>подтверждающего</w:t>
      </w:r>
      <w:proofErr w:type="gramEnd"/>
      <w:r>
        <w:t xml:space="preserve"> прием денежных средств за соответствующий товар (работу, услугу).".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r>
        <w:t>Статья 3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Абзац первый статьи 14.5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2007, N 26, ст. 3089; 2009, N 23, ст. 2776) изложить в следующей редакции:</w:t>
      </w:r>
    </w:p>
    <w:p w:rsidR="0050011C" w:rsidRDefault="0050011C">
      <w:pPr>
        <w:pStyle w:val="ConsPlusNormal"/>
        <w:ind w:firstLine="540"/>
        <w:jc w:val="both"/>
      </w:pPr>
      <w:proofErr w:type="gramStart"/>
      <w:r>
        <w:t>"Продажа товаров, выполнение работ либо оказание услуг в организациях торговли либо в иных организациях, осуществляющих реализацию товаров, выполняющих работы либо оказывающих услуги, а равно гражданами, зарегистрированными в качестве индивидуальных предпринимателей, при отсутствии установленной информации об изготовителе или о продавце либо без применения в установленных федеральным законом случаях контрольно-кассовых машин, а также отказ в выдаче по требованию покупателя (клиента) в случае</w:t>
      </w:r>
      <w:proofErr w:type="gramEnd"/>
      <w:r>
        <w:t xml:space="preserve">, </w:t>
      </w:r>
      <w:proofErr w:type="gramStart"/>
      <w:r>
        <w:t>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услугу), -".</w:t>
      </w:r>
      <w:proofErr w:type="gramEnd"/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r>
        <w:t>Статья 4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r>
        <w:t xml:space="preserve">Внести в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3 июня 2009 года N 121-ФЗ "О внесении изменений в отдельные законодательные акты Российской Федерации в связи с принятием Федерального закона "О деятельности по приему платежей физических лиц, осуществляемой платежными агентами" (Собрание законодательства Российской Федерации, 2009, N 23, ст. 2776) следующие изменения:</w:t>
      </w:r>
    </w:p>
    <w:p w:rsidR="0050011C" w:rsidRDefault="0050011C">
      <w:pPr>
        <w:pStyle w:val="ConsPlusNormal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абзаце втором пункта 2 статьи 4</w:t>
        </w:r>
      </w:hyperlink>
      <w:r>
        <w:t xml:space="preserve"> слова "пунктов 2 и 3" заменить словами "пунктов 2, 2.1 и 3";</w:t>
      </w:r>
    </w:p>
    <w:p w:rsidR="0050011C" w:rsidRDefault="0050011C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абзац пятый пункта 1 статьи 7</w:t>
        </w:r>
      </w:hyperlink>
      <w:r>
        <w:t xml:space="preserve"> изложить в следующей редакции:</w:t>
      </w:r>
    </w:p>
    <w:p w:rsidR="0050011C" w:rsidRDefault="0050011C">
      <w:pPr>
        <w:pStyle w:val="ConsPlusNormal"/>
        <w:ind w:firstLine="540"/>
        <w:jc w:val="both"/>
      </w:pPr>
      <w:r>
        <w:t xml:space="preserve">"2. </w:t>
      </w:r>
      <w:proofErr w:type="gramStart"/>
      <w:r>
        <w:t>Неприменение в установленных федеральными законами случаях контрольно-кассовой техники, применение контрольно-кассовой техники,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применения, а равно отказ в выдаче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</w:t>
      </w:r>
      <w:proofErr w:type="gramEnd"/>
      <w:r>
        <w:t xml:space="preserve">, услугу), </w:t>
      </w:r>
      <w:proofErr w:type="gramStart"/>
      <w:r>
        <w:t>-"</w:t>
      </w:r>
      <w:proofErr w:type="gramEnd"/>
      <w:r>
        <w:t>.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r>
        <w:t>Статья 5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0011C" w:rsidRDefault="0050011C">
      <w:pPr>
        <w:pStyle w:val="ConsPlusNormal"/>
        <w:ind w:firstLine="540"/>
        <w:jc w:val="both"/>
      </w:pPr>
    </w:p>
    <w:p w:rsidR="0050011C" w:rsidRDefault="0050011C">
      <w:pPr>
        <w:pStyle w:val="ConsPlusNormal"/>
        <w:jc w:val="right"/>
      </w:pPr>
      <w:r>
        <w:t>Президент</w:t>
      </w:r>
    </w:p>
    <w:p w:rsidR="0050011C" w:rsidRDefault="0050011C">
      <w:pPr>
        <w:pStyle w:val="ConsPlusNormal"/>
        <w:jc w:val="right"/>
      </w:pPr>
      <w:r>
        <w:lastRenderedPageBreak/>
        <w:t>Российской Федерации</w:t>
      </w:r>
    </w:p>
    <w:p w:rsidR="0050011C" w:rsidRDefault="0050011C">
      <w:pPr>
        <w:pStyle w:val="ConsPlusNormal"/>
        <w:jc w:val="right"/>
      </w:pPr>
      <w:r>
        <w:t>Д.МЕДВЕДЕВ</w:t>
      </w:r>
    </w:p>
    <w:p w:rsidR="0050011C" w:rsidRDefault="0050011C">
      <w:pPr>
        <w:pStyle w:val="ConsPlusNormal"/>
      </w:pPr>
      <w:r>
        <w:t>Москва, Кремль</w:t>
      </w:r>
    </w:p>
    <w:p w:rsidR="0050011C" w:rsidRDefault="0050011C">
      <w:pPr>
        <w:pStyle w:val="ConsPlusNormal"/>
      </w:pPr>
      <w:r>
        <w:t>17 июля 2009 года</w:t>
      </w:r>
    </w:p>
    <w:p w:rsidR="0050011C" w:rsidRDefault="0050011C">
      <w:pPr>
        <w:pStyle w:val="ConsPlusNormal"/>
      </w:pPr>
      <w:r>
        <w:t>N 162-ФЗ</w:t>
      </w:r>
    </w:p>
    <w:p w:rsidR="0050011C" w:rsidRDefault="0050011C">
      <w:pPr>
        <w:pStyle w:val="ConsPlusNormal"/>
      </w:pPr>
    </w:p>
    <w:p w:rsidR="0050011C" w:rsidRDefault="0050011C">
      <w:pPr>
        <w:pStyle w:val="ConsPlusNormal"/>
      </w:pPr>
    </w:p>
    <w:p w:rsidR="0050011C" w:rsidRDefault="00500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2BC" w:rsidRDefault="006362BC">
      <w:bookmarkStart w:id="0" w:name="_GoBack"/>
      <w:bookmarkEnd w:id="0"/>
    </w:p>
    <w:sectPr w:rsidR="006362BC" w:rsidSect="00B7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1C"/>
    <w:rsid w:val="0050011C"/>
    <w:rsid w:val="006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6FD9EAFC21603C55B35C4EF04DB22296F4B30BB15B1019631242FC37ECD42086E3BU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F6FD9EAFC21603C55B35C4EF04DB222D6E4330BA17EC0B9E68282DC47192550F27B0160E9735U9J" TargetMode="External"/><Relationship Id="rId12" Type="http://schemas.openxmlformats.org/officeDocument/2006/relationships/hyperlink" Target="consultantplus://offline/ref=78F6FD9EAFC21603C55B35C4EF04DB2227664130BA15B1019631242FC37ECD42086EBC1708965B3DU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6FD9EAFC21603C55B35C4EF04DB222B6C403CB115B1019631242FC37ECD42086EBC1708975F3DU1J" TargetMode="External"/><Relationship Id="rId11" Type="http://schemas.openxmlformats.org/officeDocument/2006/relationships/hyperlink" Target="consultantplus://offline/ref=78F6FD9EAFC21603C55B35C4EF04DB2227664130BA15B1019631242FC37ECD42086EBC1708965F3DU4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8F6FD9EAFC21603C55B35C4EF04DB2227664130BA15B1019631242F3CU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6FD9EAFC21603C55B35C4EF04DB2227664A31B815B1019631242FC37ECD42086EBC1709955E3DU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Е.А.</dc:creator>
  <cp:lastModifiedBy>Сысоева Е.А.</cp:lastModifiedBy>
  <cp:revision>1</cp:revision>
  <dcterms:created xsi:type="dcterms:W3CDTF">2016-08-16T09:20:00Z</dcterms:created>
  <dcterms:modified xsi:type="dcterms:W3CDTF">2016-08-16T09:22:00Z</dcterms:modified>
</cp:coreProperties>
</file>